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 standalone="yes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<w:body><w:p><w:pPr><w:pStyle w:val="Normal"/><w:rPr><w:rStyle w:val="Markedcontent"/><w:rFonts w:ascii="Arial" w:hAnsi="Arial" w:cs="Arial"/><w:sz w:val="120"/><w:szCs w:val="120"/></w:rPr></w:pPr><w:r><w:rPr><w:rFonts w:cs="Arial" w:ascii="Arial" w:hAnsi="Arial"/><w:sz w:val="120"/><w:szCs w:val="120"/></w:rPr></w:r></w:p><w:p><w:pPr><w:pStyle w:val="Normal"/><w:rPr><w:rStyle w:val="Markedcontent"/><w:rFonts w:ascii="Arial" w:hAnsi="Arial" w:cs="Arial"/><w:sz w:val="120"/><w:szCs w:val="120"/></w:rPr></w:pPr><w:r><w:rPr><w:rFonts w:cs="Arial" w:ascii="Arial" w:hAnsi="Arial"/><w:sz w:val="120"/><w:szCs w:val="120"/></w:rPr></w:r></w:p><w:p><w:pPr><w:pStyle w:val="Normal"/><w:spacing w:before="0" w:after="160"/><w:jc w:val="center"/><w:rPr></w:rPr></w:pPr><w:r><w:rPr><w:rStyle w:val="Markedcontent"/><w:rFonts w:cs="Arial" w:ascii="Arial" w:hAnsi="Arial"/><w:b/><w:bCs/><w:sz w:val="120"/><w:szCs w:val="120"/></w:rPr><w:t>YAMAHA</w:t></w:r><w:r><w:rPr><w:b/><w:bCs/></w:rPr><w:br/></w:r><w:r><w:rPr><w:rStyle w:val="Markedcontent"/><w:rFonts w:cs="Arial" w:ascii="Arial" w:hAnsi="Arial"/><w:sz w:val="68"/><w:szCs w:val="68"/></w:rPr><w:t>Piano U3 d'Occasion Révisé & Garanti | France Pianos</w:t><w:br/></w:r><w:r><w:rPr><w:rStyle w:val="Markedcontent"/><w:rFonts w:cs="Arial" w:ascii="Arial" w:hAnsi="Arial"/><w:sz w:val="60"/><w:szCs w:val="60"/></w:rPr><w:t></w:t></w:r><w:r><w:rPr><w:sz w:val="16"/><w:szCs w:val="16"/></w:rPr><w:br/></w:r><w:r><w:rPr><w:rStyle w:val="Markedcontent"/><w:rFonts w:cs="Arial" w:ascii="Arial" w:hAnsi="Arial"/></w:rPr><w:br/></w:r><w:r><w:rPr><w:rStyle w:val="Markedcontent"/><w:rFonts w:cs="Arial" w:ascii="Arial" w:hAnsi="Arial"/><w:sz w:val="24"/><w:szCs w:val="24"/></w:rPr><w:t>Découvrez le piano droit d'expression Yamaha U3 d'occasion chez France Pianos. Instrument haut de gamme révisé en atelier, garanti 5 ans</w:t></w:r><w:r><w:rPr><w:rStyle w:val="Markedcontent"/><w:rFonts w:cs="Arial" w:ascii="Arial" w:hAnsi="Arial"/><w:sz w:val="28"/><w:szCs w:val="28"/></w:rPr><w:br/></w:r><w:r><w:rPr><w:sz w:val="20"/><w:szCs w:val="20"/></w:rPr><w:br/></w:r><w:r><w:rPr><w:rStyle w:val="Markedcontent"/><w:rFonts w:cs="Arial" w:ascii="Arial" w:hAnsi="Arial"/><w:b/><w:sz w:val="48"/><w:szCs w:val="48"/></w:rPr><w:t>Prix modèle exposé 0 €</w:t></w:r><w:r><w:rPr><w:rStyle w:val="Markedcontent"/><w:rFonts w:cs="Arial" w:ascii="Arial" w:hAnsi="Arial"/><w:sz w:val="32"/><w:szCs w:val="32"/></w:rPr><w:br/><w:t>Hors frais de livraison</w:t></w:r></w:p><w:sectPr><w:type w:val="nextPage"/><w:pgSz w:w="8391" w:h="11906"/><w:pgMar w:left="720" w:right="720" w:header="0" w:top="720" w:footer="0" w:bottom="720" w:gutter="0"/><w:pgNumType w:fmt="decimal"/><w:formProt w:val="false"/><w:textDirection w:val="lrTb"/><w:docGrid w:type="default" w:linePitch="360" w:charSpace="4096"/></w:sectPr></w:body>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