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90"/>
          <w:szCs w:val="90"/>
        </w:rPr>
        <w:t>SILBER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ILBERMANN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ILBERMAN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