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1/4 queue 164</w:t>
        <w:br/>
      </w:r>
      <w:r>
        <w:rPr>
          <w:rStyle w:val="Markedcontent"/>
          <w:rFonts w:cs="Arial" w:ascii="Arial" w:hAnsi="Arial"/>
          <w:sz w:val="60"/>
          <w:szCs w:val="60"/>
        </w:rPr>
        <w:t>rosewood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 PLEYEL 164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