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KF-20 KIYOLA</w:t>
        <w:br/>
      </w:r>
      <w:r>
        <w:rPr>
          <w:rStyle w:val="Markedcontent"/>
          <w:rFonts w:cs="Arial" w:ascii="Arial" w:hAnsi="Arial"/>
          <w:sz w:val="60"/>
          <w:szCs w:val="60"/>
        </w:rPr>
        <w:t>blanc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Kiyola KF-20. Piano Numérique avec Banquette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