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Stand KSC-72</w:t>
        <w:br/>
      </w:r>
      <w:r>
        <w:rPr>
          <w:rStyle w:val="Markedcontent"/>
          <w:rFonts w:cs="Arial" w:ascii="Arial" w:hAnsi="Arial"/>
          <w:sz w:val="60"/>
          <w:szCs w:val="60"/>
        </w:rPr>
        <w:t>blanc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Stand ROLAND KSC-72 POUR PIANO FP-60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