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00"/>
          <w:szCs w:val="100"/>
        </w:rPr>
        <w:t>BECHSTEIN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R4 RESIDENCE Classic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C. Bechstein RESIDENCE R4 Classic : un classique patiemment mûri et fabriqué à la main en Allemagne puissant et chantant, toucher subtil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