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Normal"/><w:rPr><w:rStyle w:val="Markedcontent"/><w:rFonts w:ascii="Arial" w:hAnsi="Arial" w:cs="Arial"/><w:sz w:val="120"/><w:szCs w:val="120"/></w:rPr></w:pPr><w:r><w:rPr><w:rFonts w:cs="Arial" w:ascii="Arial" w:hAnsi="Arial"/><w:sz w:val="120"/><w:szCs w:val="120"/></w:rPr></w:r></w:p><w:p><w:pPr><w:pStyle w:val="Normal"/><w:rPr><w:rStyle w:val="Markedcontent"/><w:rFonts w:ascii="Arial" w:hAnsi="Arial" w:cs="Arial"/><w:sz w:val="120"/><w:szCs w:val="120"/></w:rPr></w:pPr><w:r><w:rPr><w:rFonts w:cs="Arial" w:ascii="Arial" w:hAnsi="Arial"/><w:sz w:val="120"/><w:szCs w:val="120"/></w:rPr></w:r></w:p><w:p><w:pPr><w:pStyle w:val="Normal"/><w:spacing w:before="0" w:after="160"/><w:jc w:val="center"/><w:rPr></w:rPr></w:pPr><w:r><w:rPr><w:rStyle w:val="Markedcontent"/><w:rFonts w:cs="Arial" w:ascii="Arial" w:hAnsi="Arial"/><w:b/><w:bCs/><w:sz w:val="120"/><w:szCs w:val="120"/></w:rPr><w:t>BOSTON</w:t></w:r><w:r><w:rPr><w:b/><w:bCs/></w:rPr><w:br/></w:r><w:r><w:rPr><w:rStyle w:val="Markedcontent"/><w:rFonts w:cs="Arial" w:ascii="Arial" w:hAnsi="Arial"/><w:sz w:val="68"/><w:szCs w:val="68"/></w:rPr><w:t>Piano à queue GP-178. Conçu par Steinway & Sons</w:t><w:br/></w:r><w:r><w:rPr><w:rStyle w:val="Markedcontent"/><w:rFonts w:cs="Arial" w:ascii="Arial" w:hAnsi="Arial"/><w:sz w:val="60"/><w:szCs w:val="60"/></w:rPr><w:t>noir brillant</w:t></w:r><w:r><w:rPr><w:sz w:val="16"/><w:szCs w:val="16"/></w:rPr><w:br/></w:r><w:r><w:rPr><w:rStyle w:val="Markedcontent"/><w:rFonts w:cs="Arial" w:ascii="Arial" w:hAnsi="Arial"/></w:rPr><w:br/></w:r><w:r><w:rPr><w:rStyle w:val="Markedcontent"/><w:rFonts w:cs="Arial" w:ascii="Arial" w:hAnsi="Arial"/><w:sz w:val="24"/><w:szCs w:val="24"/></w:rPr><w:t>Le Piano à queue BOSTON  GP-178 par Steinway & Sons, offre une sonorité riche et un design raffiné, pour les pianistes exigeants</w:t></w:r><w:r><w:rPr><w:rStyle w:val="Markedcontent"/><w:rFonts w:cs="Arial" w:ascii="Arial" w:hAnsi="Arial"/><w:sz w:val="28"/><w:szCs w:val="28"/></w:rPr><w:br/></w:r><w:r><w:rPr><w:sz w:val="20"/><w:szCs w:val="20"/></w:rPr><w:br/></w:r><w:r><w:rPr><w:rStyle w:val="Markedcontent"/><w:rFonts w:cs="Arial" w:ascii="Arial" w:hAnsi="Arial"/><w:b/><w:sz w:val="48"/><w:szCs w:val="48"/></w:rPr><w:t>Prix modèle exposé 0 €</w:t></w:r><w:r><w:rPr><w:rStyle w:val="Markedcontent"/><w:rFonts w:cs="Arial" w:ascii="Arial" w:hAnsi="Arial"/><w:sz w:val="32"/><w:szCs w:val="32"/></w:rPr><w:br/><w:t>Hors frais de livraison</w:t></w:r></w:p><w:sectPr><w:type w:val="nextPage"/><w:pgSz w:w="8391" w:h="11906"/><w:pgMar w:left="720" w:right="720" w:header="0" w:top="720" w:footer="0" w:bottom="720" w:gutter="0"/><w:pgNumType w:fmt="decimal"/><w:formProt w:val="false"/><w:textDirection w:val="lrTb"/><w:docGrid w:type="default" w:linePitch="360" w:charSpace="4096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fr-FR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Markedcontent" w:customStyle="1">
    <w:name w:val="markedcontent"/>
    <w:basedOn w:val="DefaultParagraphFont"/>
    <w:qFormat/>
    <w:rsid w:val="00245736"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LibreOffice/6.1.5.2$Windows_X86_64 LibreOffice_project/90f8dcf33c87b3705e78202e3df5142b201bd805</Application>
  <Pages>1</Pages>
  <Words>12</Words>
  <Characters>81</Characters>
  <CharactersWithSpaces>94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2022-05-24T14:10:00Z</dcterms:created>
  <dc:creator>Danielle PALMIERI</dc:creator>
  <dc:description/>
  <dc:language>fr-BE</dc:language>
  <cp:lastModifiedBy/>
  <dcterms:modified xsi:type="dcterms:W3CDTF">2022-06-03T16:55:28Z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