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120"/>
          <w:szCs w:val="120"/>
        </w:rPr>
        <w:t>YAMAHA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Piano droit P116 Noir</w:t>
        <w:br/>
      </w:r>
      <w:r>
        <w:rPr>
          <w:rStyle w:val="Markedcontent"/>
          <w:rFonts w:cs="Arial" w:ascii="Arial" w:hAnsi="Arial"/>
          <w:sz w:val="60"/>
          <w:szCs w:val="60"/>
        </w:rPr>
        <w:t>noir brillant</w:t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Piano droit YAMAHA P116 Noir 3 pédales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0 €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