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SU7</w:t>
        <w:br/>
      </w:r>
      <w:r>
        <w:rPr>
          <w:rStyle w:val="Markedcontent"/>
          <w:rFonts w:cs="Arial" w:ascii="Arial" w:hAnsi="Arial"/>
          <w:sz w:val="60"/>
          <w:szCs w:val="60"/>
        </w:rPr>
        <w:t>noir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SU7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32 144 €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