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LEGNICA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LEGNICA</w:t>
        <w:br/>
      </w:r>
      <w:r>
        <w:rPr>
          <w:rStyle w:val="Markedcontent"/>
          <w:rFonts w:cs="Arial" w:ascii="Arial" w:hAnsi="Arial"/>
          <w:sz w:val="60"/>
          <w:szCs w:val="60"/>
        </w:rPr>
        <w:t>acajou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LEGNICA ACAJOU BRILLANT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