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CLAVINOVA CLP-885</w:t>
        <w:br/>
      </w:r>
      <w:r>
        <w:rPr>
          <w:rStyle w:val="Markedcontent"/>
          <w:rFonts w:cs="Arial" w:ascii="Arial" w:hAnsi="Arial"/>
          <w:sz w:val="60"/>
          <w:szCs w:val="60"/>
        </w:rPr>
        <w:t>noir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numérique YAMAHA CLP-885, toucher lourd avec touches recouverte d' ivoire synthétique.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4 990 €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