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ROLAND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FP-E50</w:t>
        <w:br/>
      </w:r>
      <w:r>
        <w:rPr>
          <w:rStyle w:val="Markedcontent"/>
          <w:rFonts w:cs="Arial" w:ascii="Arial" w:hAnsi="Arial"/>
          <w:sz w:val="60"/>
          <w:szCs w:val="60"/>
        </w:rPr>
        <w:t>noir mat</w:t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ROLAND FP-E50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